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C2410C"/>
          <w:spacing w:val="40"/>
          <w:sz w:val="18"/>
          <w:szCs w:val="18"/>
        </w:rPr>
        <w:t xml:space="preserve">ESPAÑOL A1 · PAUTA DEL PROFESOR</w:t>
      </w:r>
    </w:p>
    <w:p>
      <w:pPr>
        <w:spacing w:after="80" w:before="40"/>
      </w:pPr>
      <w:r>
        <w:rPr>
          <w:rFonts w:ascii="Calibri" w:cs="Calibri" w:eastAsia="Calibri" w:hAnsi="Calibri"/>
          <w:b/>
          <w:bCs/>
          <w:color w:val="121826"/>
          <w:sz w:val="52"/>
          <w:szCs w:val="52"/>
        </w:rPr>
        <w:t xml:space="preserve">Los números del 1 al 100 · pauta de la sesión</w:t>
      </w:r>
    </w:p>
    <w:p>
      <w:pPr>
        <w:spacing w:after="160"/>
      </w:pPr>
      <w:r>
        <w:rPr>
          <w:rFonts w:ascii="Calibri" w:cs="Calibri" w:eastAsia="Calibri" w:hAnsi="Calibri"/>
          <w:color w:val="4B5563"/>
          <w:sz w:val="22"/>
          <w:szCs w:val="22"/>
        </w:rPr>
        <w:t xml:space="preserve">Tema: los números del 0 al 100. Nivel A1. Sesión de 40 minutos con la canción «Cuenta del uno al cien» (versión original, 2:38) y su versión flamenca (1:54).</w:t>
      </w:r>
    </w:p>
    <w:p>
      <w:pPr>
        <w:keepNext/>
        <w:pBdr>
          <w:bottom w:val="single" w:color="C2410C" w:sz="6" w:space="4"/>
        </w:pBdr>
        <w:spacing w:after="120" w:before="1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/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Plan de la sesión (40 minutos)</w:t>
      </w:r>
    </w:p>
    <w:p>
      <w:pPr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Material: la presentación (15 diapositivas, con notas para el profesor), la ficha impresa (una por alumno) y los dos vídeos. Los tiempos son aproximados.</w:t>
      </w:r>
    </w:p>
    <w:tbl>
      <w:tblPr>
        <w:tblW w:type="dxa" w:w="9638"/>
        <w:tblBorders>
          <w:top w:val="single" w:color="D6DAE0" w:sz="4"/>
          <w:left w:val="single" w:color="D6DAE0" w:sz="4"/>
          <w:bottom w:val="single" w:color="D6DAE0" w:sz="4"/>
          <w:right w:val="single" w:color="D6DAE0" w:sz="4"/>
          <w:insideH w:val="single" w:color="D6DAE0" w:sz="4"/>
          <w:insideV w:val="single" w:color="D6DAE0" w:sz="4"/>
        </w:tblBorders>
        <w:tblLayout w:type="fixed"/>
      </w:tblPr>
      <w:tblGrid>
        <w:gridCol w:w="800"/>
        <w:gridCol w:w="1700"/>
        <w:gridCol w:w="800"/>
        <w:gridCol w:w="900"/>
        <w:gridCol w:w="5438"/>
      </w:tblGrid>
      <w:tr>
        <w:trPr>
          <w:cantSplit/>
          <w:tblHeader/>
        </w:trPr>
        <w:tc>
          <w:tcPr>
            <w:tcW w:type="dxa" w:w="800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Min.</w:t>
            </w:r>
          </w:p>
        </w:tc>
        <w:tc>
          <w:tcPr>
            <w:tcW w:type="dxa" w:w="1700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Fase</w:t>
            </w:r>
          </w:p>
        </w:tc>
        <w:tc>
          <w:tcPr>
            <w:tcW w:type="dxa" w:w="800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Diap.</w:t>
            </w:r>
          </w:p>
        </w:tc>
        <w:tc>
          <w:tcPr>
            <w:tcW w:type="dxa" w:w="900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Ficha</w:t>
            </w:r>
          </w:p>
        </w:tc>
        <w:tc>
          <w:tcPr>
            <w:tcW w:type="dxa" w:w="5438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Qué hacer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0–3</w:t>
            </w:r>
          </w:p>
        </w:tc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Calentamiento</w:t>
            </w:r>
          </w:p>
        </w:tc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1–2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—</w:t>
            </w:r>
          </w:p>
        </w:tc>
        <w:tc>
          <w:tcPr>
            <w:tcW w:type="dxa" w:w="54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«¿Cuántos alumnos hay en la clase? ¿Cuántos años tienes?». Pueden responder con los dedos: el objetivo es ver qué números ya conocen.</w:t>
            </w:r>
          </w:p>
        </w:tc>
      </w:tr>
      <w:tr>
        <w:trPr>
          <w:cantSplit/>
        </w:trPr>
        <w:tc>
          <w:tcPr>
            <w:tcW w:type="dxa" w:w="8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3–8</w:t>
            </w:r>
          </w:p>
        </w:tc>
        <w:tc>
          <w:tcPr>
            <w:tcW w:type="dxa" w:w="17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Del 0 al 20</w:t>
            </w:r>
          </w:p>
        </w:tc>
        <w:tc>
          <w:tcPr>
            <w:tcW w:type="dxa" w:w="8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3–4</w:t>
            </w:r>
          </w:p>
        </w:tc>
        <w:tc>
          <w:tcPr>
            <w:tcW w:type="dxa" w:w="9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1</w:t>
            </w:r>
          </w:p>
        </w:tc>
        <w:tc>
          <w:tcPr>
            <w:tcW w:type="dxa" w:w="5438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Repetición coral y en cadena (un alumno dice uno, el siguiente dos…). Ojo: del 16 al 19 en una palabra y dieciséis con tilde.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8–11</w:t>
            </w:r>
          </w:p>
        </w:tc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Las decenas</w:t>
            </w:r>
          </w:p>
        </w:tc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2</w:t>
            </w:r>
          </w:p>
        </w:tc>
        <w:tc>
          <w:tcPr>
            <w:tcW w:type="dxa" w:w="54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Es el estribillo de la canción: cantadlo ya antes de ver el vídeo.</w:t>
            </w:r>
          </w:p>
        </w:tc>
      </w:tr>
      <w:tr>
        <w:trPr>
          <w:cantSplit/>
        </w:trPr>
        <w:tc>
          <w:tcPr>
            <w:tcW w:type="dxa" w:w="8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11–15</w:t>
            </w:r>
          </w:p>
        </w:tc>
        <w:tc>
          <w:tcPr>
            <w:tcW w:type="dxa" w:w="17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Del 21 al 99</w:t>
            </w:r>
          </w:p>
        </w:tc>
        <w:tc>
          <w:tcPr>
            <w:tcW w:type="dxa" w:w="8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6–7</w:t>
            </w:r>
          </w:p>
        </w:tc>
        <w:tc>
          <w:tcPr>
            <w:tcW w:type="dxa" w:w="9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3</w:t>
            </w:r>
          </w:p>
        </w:tc>
        <w:tc>
          <w:tcPr>
            <w:tcW w:type="dxa" w:w="5438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Veinti… en una palabra; desde el 31, tres palabras con «y». Cien / ciento uno.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15–18</w:t>
            </w:r>
          </w:p>
        </w:tc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Primer visionado</w:t>
            </w:r>
          </w:p>
        </w:tc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4</w:t>
            </w:r>
          </w:p>
        </w:tc>
        <w:tc>
          <w:tcPr>
            <w:tcW w:type="dxa" w:w="54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Versión original entera, sin pausas.</w:t>
            </w:r>
          </w:p>
        </w:tc>
      </w:tr>
      <w:tr>
        <w:trPr>
          <w:cantSplit/>
        </w:trPr>
        <w:tc>
          <w:tcPr>
            <w:tcW w:type="dxa" w:w="8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18–23</w:t>
            </w:r>
          </w:p>
        </w:tc>
        <w:tc>
          <w:tcPr>
            <w:tcW w:type="dxa" w:w="17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Segundo visionado</w:t>
            </w:r>
          </w:p>
        </w:tc>
        <w:tc>
          <w:tcPr>
            <w:tcW w:type="dxa" w:w="8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9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5</w:t>
            </w:r>
          </w:p>
        </w:tc>
        <w:tc>
          <w:tcPr>
            <w:tcW w:type="dxa" w:w="5438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Con pausas (tabla de abajo). Corrige en voz alta.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23–26</w:t>
            </w:r>
          </w:p>
        </w:tc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Detective</w:t>
            </w:r>
          </w:p>
        </w:tc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6</w:t>
            </w:r>
          </w:p>
        </w:tc>
        <w:tc>
          <w:tcPr>
            <w:tcW w:type="dxa" w:w="54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Los números de la estrofa 2 suben de 11 en 11. ¿Cuál sería el siguiente?</w:t>
            </w:r>
          </w:p>
        </w:tc>
      </w:tr>
      <w:tr>
        <w:trPr>
          <w:cantSplit/>
        </w:trPr>
        <w:tc>
          <w:tcPr>
            <w:tcW w:type="dxa" w:w="8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26–29</w:t>
            </w:r>
          </w:p>
        </w:tc>
        <w:tc>
          <w:tcPr>
            <w:tcW w:type="dxa" w:w="17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Versión flamenca</w:t>
            </w:r>
          </w:p>
        </w:tc>
        <w:tc>
          <w:tcPr>
            <w:tcW w:type="dxa" w:w="8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9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7</w:t>
            </w:r>
          </w:p>
        </w:tc>
        <w:tc>
          <w:tcPr>
            <w:tcW w:type="dxa" w:w="5438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Vídeo de la versión flamenca; la clase da palmas al ritmo. Comparan las dos versiones.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29–33</w:t>
            </w:r>
          </w:p>
        </w:tc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Matemáticas</w:t>
            </w:r>
          </w:p>
        </w:tc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8</w:t>
            </w:r>
          </w:p>
        </w:tc>
        <w:tc>
          <w:tcPr>
            <w:tcW w:type="dxa" w:w="54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Más, menos, por, entre. Primero en voz alta, después escriben.</w:t>
            </w:r>
          </w:p>
        </w:tc>
      </w:tr>
      <w:tr>
        <w:trPr>
          <w:cantSplit/>
        </w:trPr>
        <w:tc>
          <w:tcPr>
            <w:tcW w:type="dxa" w:w="8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33–39</w:t>
            </w:r>
          </w:p>
        </w:tc>
        <w:tc>
          <w:tcPr>
            <w:tcW w:type="dxa" w:w="17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Bingo</w:t>
            </w:r>
          </w:p>
        </w:tc>
        <w:tc>
          <w:tcPr>
            <w:tcW w:type="dxa" w:w="8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13–14</w:t>
            </w:r>
          </w:p>
        </w:tc>
        <w:tc>
          <w:tcPr>
            <w:tcW w:type="dxa" w:w="9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9</w:t>
            </w:r>
          </w:p>
        </w:tc>
        <w:tc>
          <w:tcPr>
            <w:tcW w:type="dxa" w:w="5438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Cada alumno escribe nueve números. Dices números al azar señalándolos en la tabla del 1 al 100.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39–40</w:t>
            </w:r>
          </w:p>
        </w:tc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Cierre</w:t>
            </w:r>
          </w:p>
        </w:tc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10</w:t>
            </w:r>
          </w:p>
        </w:tc>
        <w:tc>
          <w:tcPr>
            <w:tcW w:type="dxa" w:w="54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Cantad el final de la canción. El ejercicio 10 queda para la próxima clase o para casa.</w:t>
            </w:r>
          </w:p>
        </w:tc>
      </w:tr>
    </w:tbl>
    <w:p>
      <w:pPr>
        <w:spacing w:after="100" w:before="100" w:line="276"/>
      </w:pPr>
      <w:r>
        <w:rPr>
          <w:rFonts w:ascii="Calibri" w:cs="Calibri" w:eastAsia="Calibri" w:hAnsi="Calibri"/>
          <w:sz w:val="22"/>
          <w:szCs w:val="22"/>
        </w:rPr>
        <w:t xml:space="preserve">Si vas justo de tiempo, recorta las matemáticas (ej. 8) a tres operaciones o déjalas para casa.</w:t>
      </w:r>
    </w:p>
    <w:p>
      <w:pPr>
        <w:spacing w:after="100" w:before="100" w:line="276"/>
      </w:pPr>
      <w:r>
        <w:rPr>
          <w:rFonts w:ascii="Calibri" w:cs="Calibri" w:eastAsia="Calibri" w:hAnsi="Calibri"/>
          <w:sz w:val="22"/>
          <w:szCs w:val="22"/>
        </w:rPr>
        <w:t xml:space="preserve">Las dos versiones tienen la misma letra; la flamenca no empieza con «¡Uno, dos, tres!», canta el final una sola vez y no dice «Fin».</w:t>
      </w:r>
    </w:p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/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Pausas del vídeo</w:t>
      </w:r>
    </w:p>
    <w:tbl>
      <w:tblPr>
        <w:tblW w:type="dxa" w:w="9638"/>
        <w:tblBorders>
          <w:top w:val="single" w:color="D6DAE0" w:sz="4"/>
          <w:left w:val="single" w:color="D6DAE0" w:sz="4"/>
          <w:bottom w:val="single" w:color="D6DAE0" w:sz="4"/>
          <w:right w:val="single" w:color="D6DAE0" w:sz="4"/>
          <w:insideH w:val="single" w:color="D6DAE0" w:sz="4"/>
          <w:insideV w:val="single" w:color="D6DAE0" w:sz="4"/>
        </w:tblBorders>
        <w:tblLayout w:type="fixed"/>
      </w:tblPr>
      <w:tblGrid>
        <w:gridCol w:w="1100"/>
        <w:gridCol w:w="5338"/>
        <w:gridCol w:w="3200"/>
      </w:tblGrid>
      <w:tr>
        <w:trPr>
          <w:cantSplit/>
          <w:tblHeader/>
        </w:trPr>
        <w:tc>
          <w:tcPr>
            <w:tcW w:type="dxa" w:w="1100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Pausa</w:t>
            </w:r>
          </w:p>
        </w:tc>
        <w:tc>
          <w:tcPr>
            <w:tcW w:type="dxa" w:w="5338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Qué se acaba de oír</w:t>
            </w:r>
          </w:p>
        </w:tc>
        <w:tc>
          <w:tcPr>
            <w:tcW w:type="dxa" w:w="3200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Para</w:t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0:38</w:t>
            </w:r>
          </w:p>
        </w:tc>
        <w:tc>
          <w:tcPr>
            <w:tcW w:type="dxa" w:w="53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Fin de la estrofa 1: «…y el veinte llega después.» (flamenca: 0:28)</w:t>
            </w:r>
          </w:p>
        </w:tc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5, estrofa 1</w:t>
            </w:r>
          </w:p>
        </w:tc>
      </w:tr>
      <w:tr>
        <w:trPr>
          <w:cantSplit/>
        </w:trPr>
        <w:tc>
          <w:tcPr>
            <w:tcW w:type="dxa" w:w="11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0:54</w:t>
            </w:r>
          </w:p>
        </w:tc>
        <w:tc>
          <w:tcPr>
            <w:tcW w:type="dxa" w:w="5338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Fin del primer estribillo: «…noventa… ¡y cien!» (flamenca: 0:43)</w:t>
            </w:r>
          </w:p>
        </w:tc>
        <w:tc>
          <w:tcPr>
            <w:tcW w:type="dxa" w:w="32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4, las decenas</w:t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1:21</w:t>
            </w:r>
          </w:p>
        </w:tc>
        <w:tc>
          <w:tcPr>
            <w:tcW w:type="dxa" w:w="53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Fin de la estrofa 2: «…ochenta y seis, noventa y siete.» (flamenca: 1:05)</w:t>
            </w:r>
          </w:p>
        </w:tc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5, estrofa 2, y ej. 6</w:t>
            </w:r>
          </w:p>
        </w:tc>
      </w:tr>
    </w:tbl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/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Solucionario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Ejercicio 1 · del 0 al 20</w:t>
      </w:r>
    </w:p>
    <w:p>
      <w:pPr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3 tres · 6 seis · 8 ocho · 9 nueve · 12 doce · 14 catorce · 15 quince · 17 diecisiete · 18 dieciocho · 19 diecinueve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Ejercicio 2 · las decenas</w:t>
      </w:r>
    </w:p>
    <w:p>
      <w:pPr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10b · 20f · 30e · 40g · 50a · 60d · 70j · 80i · 90h · 100c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Ejercicio 3 · del 21 al 99</w:t>
      </w:r>
    </w:p>
    <w:p>
      <w:pPr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Con letras: 23 veintitrés · 37 treinta y siete · 45 cuarenta y cinco · 58 cincuenta y ocho · 61 sesenta y uno · 76 setenta y seis · 89 ochenta y nueve · 92 noventa y dos</w:t>
      </w:r>
    </w:p>
    <w:p>
      <w:pPr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Con cifras: 42 · 77 · 16 · 99 · 28 · 65 · 100 · 33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Ejercicio 4 · primer visionado</w:t>
      </w:r>
    </w:p>
    <w:p>
      <w:pPr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El número más alto es el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cien</w:t>
      </w:r>
      <w:r>
        <w:rPr>
          <w:rFonts w:ascii="Calibri" w:cs="Calibri" w:eastAsia="Calibri" w:hAnsi="Calibri"/>
          <w:sz w:val="22"/>
          <w:szCs w:val="22"/>
        </w:rPr>
        <w:t xml:space="preserve">. Estribillo: 10 · 20 · 30 · 40 · 50 · 60 · 70 · 80 · 90 · 100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Ejercicio 5 · ¿qué número falta?</w:t>
      </w:r>
    </w:p>
    <w:p>
      <w:pPr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Estrofa 1: cuatro · ocho · trece · diecisiete · diecinueve · veinte</w:t>
      </w:r>
    </w:p>
    <w:p>
      <w:pPr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Estrofa 2: veintidós · cuarenta · tres · cuatro · ochenta · siete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Ejercicio 6 · detective</w:t>
      </w:r>
    </w:p>
    <w:p>
      <w:pPr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21 · 22 · 23 · 31 · 42 · 53 · 64 · 75 · 86 · 97. Desde el 31 suben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de 11 en 11</w:t>
      </w:r>
      <w:r>
        <w:rPr>
          <w:rFonts w:ascii="Calibri" w:cs="Calibri" w:eastAsia="Calibri" w:hAnsi="Calibri"/>
          <w:sz w:val="22"/>
          <w:szCs w:val="22"/>
        </w:rPr>
        <w:t xml:space="preserve"> (las dos cifras suben de uno en uno). El siguiente sería el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108</w:t>
      </w:r>
      <w:r>
        <w:rPr>
          <w:rFonts w:ascii="Calibri" w:cs="Calibri" w:eastAsia="Calibri" w:hAnsi="Calibri"/>
          <w:sz w:val="22"/>
          <w:szCs w:val="22"/>
        </w:rPr>
        <w:t xml:space="preserve"> (ciento ocho): por eso la canción para en el 97.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Ejercicio 7 · dos versiones</w:t>
      </w:r>
    </w:p>
    <w:p>
      <w:pPr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Original: empieza con «¡Uno, dos, tres!», canta dos veces el final y la última palabra es «Fin». Flamenca: dura menos de dos minutos (1:54). Instrumentos y «me gusta más»: respuesta libre.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Ejercicio 8 · matemáticas</w:t>
      </w:r>
    </w:p>
    <w:p>
      <w:pPr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1 treinta y cinco · 2 treinta y ocho · 3 cuarenta y dos · 4 treinta · 5 cien · 6 sesenta y uno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DAE0" w:sz="4" w:space="4"/>
      </w:pBdr>
      <w:tabs>
        <w:tab w:val="right" w:pos="9638"/>
      </w:tabs>
    </w:pPr>
    <w:r>
      <w:rPr>
        <w:rFonts w:ascii="Calibri" w:cs="Calibri" w:eastAsia="Calibri" w:hAnsi="Calibri"/>
        <w:color w:val="4B5563"/>
        <w:sz w:val="16"/>
        <w:szCs w:val="16"/>
      </w:rPr>
      <w:t xml:space="preserve">Material de Erik Arranz Jiménez · erikarranz.es · hola@erikarranz.es</w:t>
    </w:r>
    <w:r>
      <w:rPr>
        <w:rFonts w:ascii="Calibri" w:cs="Calibri" w:eastAsia="Calibri" w:hAnsi="Calibri"/>
        <w:color w:val="4B5563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DAE0" w:sz="4" w:space="4"/>
      </w:pBdr>
      <w:tabs>
        <w:tab w:val="right" w:pos="9638"/>
      </w:tabs>
    </w:pPr>
    <w:r>
      <w:rPr>
        <w:rFonts w:ascii="Calibri" w:cs="Calibri" w:eastAsia="Calibri" w:hAnsi="Calibri"/>
        <w:b/>
        <w:bCs/>
        <w:color w:val="0F766E"/>
        <w:sz w:val="17"/>
        <w:szCs w:val="17"/>
      </w:rPr>
      <w:t xml:space="preserve">erikarranz.es</w:t>
    </w:r>
    <w:r>
      <w:rPr>
        <w:rFonts w:ascii="Calibri" w:cs="Calibri" w:eastAsia="Calibri" w:hAnsi="Calibri"/>
        <w:color w:val="4B5563"/>
        <w:sz w:val="17"/>
        <w:szCs w:val="17"/>
      </w:rPr>
      <w:t xml:space="preserve">	Español A1 · Pauta del profesor · Los números del 1 al 100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Pauta de la sesión · Los números del 1 al 100</dc:title>
  <dc:creator>Erik Arranz Jiménez</dc:creator>
  <dc:description>Material de Erik Arranz Jiménez · erikarranz.es</dc:description>
  <cp:lastModifiedBy>Un-named</cp:lastModifiedBy>
  <cp:revision>1</cp:revision>
  <dcterms:created xsi:type="dcterms:W3CDTF">2026-11-02T11:50:04.960Z</dcterms:created>
  <dcterms:modified xsi:type="dcterms:W3CDTF">2026-11-02T11:50:04.960Z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